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ind w:hanging="0" w:left="0" w:right="0"/>
        <w:rPr/>
      </w:pPr>
      <w:bookmarkStart w:id="0" w:name="_GoBack"/>
      <w:bookmarkEnd w:id="0"/>
      <w:r>
        <w:rPr>
          <w:color w:val="FF6600"/>
        </w:rPr>
        <w:t>Государственная аккредитация не осуществляется (п.1 ст. 92  Закон»Об Образовании РФ»)</w:t>
      </w:r>
      <w:r>
        <w:rPr/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10</Words>
  <Characters>75</Characters>
  <CharactersWithSpaces>86</CharactersWithSpaces>
  <Paragraphs>1</Paragraphs>
  <Company>rtlabs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dc:description/>
  <dc:language>ru-RU</dc:language>
  <cp:lastModifiedBy/>
  <dcterms:modified xsi:type="dcterms:W3CDTF">2023-12-21T12:01:24Z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